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86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132CB8" w:rsidRPr="009410B4" w:rsidTr="00132CB8">
        <w:trPr>
          <w:trHeight w:val="273"/>
        </w:trPr>
        <w:tc>
          <w:tcPr>
            <w:tcW w:w="4140" w:type="dxa"/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:rsidR="00132CB8" w:rsidRPr="009410B4" w:rsidRDefault="00132CB8" w:rsidP="006C2A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CMP201</w:t>
            </w:r>
            <w:r w:rsidR="006C2A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37" w:type="dxa"/>
          </w:tcPr>
          <w:p w:rsidR="00132CB8" w:rsidRPr="009410B4" w:rsidRDefault="00132CB8" w:rsidP="006C2A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Total:</w:t>
            </w:r>
            <w:r w:rsidR="006C2A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132CB8" w:rsidRPr="009410B4" w:rsidTr="00132CB8">
        <w:trPr>
          <w:trHeight w:val="273"/>
        </w:trPr>
        <w:tc>
          <w:tcPr>
            <w:tcW w:w="4140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Microprocessor Systems</w:t>
            </w:r>
          </w:p>
        </w:tc>
        <w:tc>
          <w:tcPr>
            <w:tcW w:w="1937" w:type="dxa"/>
            <w:tcBorders>
              <w:bottom w:val="nil"/>
            </w:tcBorders>
          </w:tcPr>
          <w:p w:rsidR="00132CB8" w:rsidRPr="009410B4" w:rsidRDefault="00132CB8" w:rsidP="007E6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r w:rsidR="004377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4377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132CB8" w:rsidRPr="009410B4" w:rsidTr="00132CB8">
        <w:trPr>
          <w:trHeight w:val="273"/>
        </w:trPr>
        <w:tc>
          <w:tcPr>
            <w:tcW w:w="4140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132CB8" w:rsidRPr="009410B4" w:rsidRDefault="00132CB8" w:rsidP="007E6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Exam</w:t>
            </w:r>
            <w:r w:rsidR="00434C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Two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Hour</w:t>
            </w:r>
          </w:p>
        </w:tc>
      </w:tr>
    </w:tbl>
    <w:p w:rsidR="00ED49D3" w:rsidRDefault="00ED49D3" w:rsidP="00ED49D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>This is an open-book, open notes exam. All electronic devices - Except calculators - are forbidden.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Make any reasonable assumptions (if necessary)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/>
        <w:t>Answer the following questions</w:t>
      </w:r>
    </w:p>
    <w:p w:rsidR="00127103" w:rsidRPr="00127103" w:rsidRDefault="000C27A5" w:rsidP="00127103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Q1- A - </w:t>
      </w:r>
      <w:r w:rsidR="00127103" w:rsidRPr="00127103">
        <w:rPr>
          <w:rFonts w:asciiTheme="majorBidi" w:hAnsiTheme="majorBidi" w:cstheme="majorBidi"/>
          <w:b/>
          <w:bCs/>
          <w:sz w:val="24"/>
          <w:szCs w:val="24"/>
        </w:rPr>
        <w:t>[7] Indicate if the statement is True or False by writing TR or FL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  <w:gridCol w:w="1215"/>
      </w:tblGrid>
      <w:tr w:rsidR="00127103" w:rsidTr="006D3CE3">
        <w:trPr>
          <w:trHeight w:val="548"/>
        </w:trPr>
        <w:tc>
          <w:tcPr>
            <w:tcW w:w="9468" w:type="dxa"/>
          </w:tcPr>
          <w:p w:rsidR="00127103" w:rsidRPr="004D3E04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Line status register is used to check if there is a character received</w:t>
            </w:r>
          </w:p>
        </w:tc>
        <w:tc>
          <w:tcPr>
            <w:tcW w:w="121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27103" w:rsidTr="006D3CE3">
        <w:trPr>
          <w:trHeight w:val="530"/>
        </w:trPr>
        <w:tc>
          <w:tcPr>
            <w:tcW w:w="9468" w:type="dxa"/>
          </w:tcPr>
          <w:p w:rsidR="00127103" w:rsidRPr="004D3E04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Serial communication is cheaper than parallel communication.</w:t>
            </w:r>
          </w:p>
        </w:tc>
        <w:tc>
          <w:tcPr>
            <w:tcW w:w="121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27103" w:rsidTr="006D3CE3">
        <w:trPr>
          <w:trHeight w:val="440"/>
        </w:trPr>
        <w:tc>
          <w:tcPr>
            <w:tcW w:w="9468" w:type="dxa"/>
          </w:tcPr>
          <w:p w:rsidR="00127103" w:rsidRPr="004D3E04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 slow computers, it is recommended to use two stop bits instead of only one.</w:t>
            </w:r>
          </w:p>
        </w:tc>
        <w:tc>
          <w:tcPr>
            <w:tcW w:w="121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27103" w:rsidTr="006D3CE3">
        <w:trPr>
          <w:trHeight w:val="440"/>
        </w:trPr>
        <w:tc>
          <w:tcPr>
            <w:tcW w:w="9468" w:type="dxa"/>
          </w:tcPr>
          <w:p w:rsidR="00127103" w:rsidRPr="004D3E04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Full assembly program (All segments) could be written inside inline assembler </w:t>
            </w:r>
          </w:p>
        </w:tc>
        <w:tc>
          <w:tcPr>
            <w:tcW w:w="121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27103" w:rsidTr="006D3CE3">
        <w:trPr>
          <w:trHeight w:val="440"/>
        </w:trPr>
        <w:tc>
          <w:tcPr>
            <w:tcW w:w="9468" w:type="dxa"/>
          </w:tcPr>
          <w:p w:rsidR="00127103" w:rsidRPr="004D3E04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 check if the result is negative, it is required to check the NEG flag</w:t>
            </w:r>
          </w:p>
        </w:tc>
        <w:tc>
          <w:tcPr>
            <w:tcW w:w="121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27103" w:rsidTr="006D3CE3">
        <w:trPr>
          <w:trHeight w:val="413"/>
        </w:trPr>
        <w:tc>
          <w:tcPr>
            <w:tcW w:w="9468" w:type="dxa"/>
          </w:tcPr>
          <w:p w:rsidR="00127103" w:rsidRPr="004D3E04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 serial communication, increasing the transmission distance requires transmission speed to be increased </w:t>
            </w:r>
          </w:p>
        </w:tc>
        <w:tc>
          <w:tcPr>
            <w:tcW w:w="121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27103" w:rsidTr="006D3CE3">
        <w:trPr>
          <w:trHeight w:val="413"/>
        </w:trPr>
        <w:tc>
          <w:tcPr>
            <w:tcW w:w="9468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5A8D">
              <w:rPr>
                <w:rFonts w:asciiTheme="majorBidi" w:hAnsiTheme="majorBidi" w:cstheme="majorBidi"/>
                <w:sz w:val="24"/>
                <w:szCs w:val="24"/>
              </w:rPr>
              <w:t>overflow flag is always equal to carry flag for signed operations</w:t>
            </w:r>
          </w:p>
        </w:tc>
        <w:tc>
          <w:tcPr>
            <w:tcW w:w="121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127103" w:rsidRPr="00127103" w:rsidRDefault="000C27A5" w:rsidP="0012710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Q1-B-</w:t>
      </w:r>
      <w:r w:rsidR="00127103" w:rsidRPr="00127103">
        <w:rPr>
          <w:rFonts w:asciiTheme="majorBidi" w:hAnsiTheme="majorBidi" w:cstheme="majorBidi"/>
          <w:b/>
          <w:bCs/>
          <w:sz w:val="24"/>
          <w:szCs w:val="24"/>
        </w:rPr>
        <w:t>[10]Allocate syntax errors and write V(Valid) or I (Invalid)for each of the following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003"/>
        <w:gridCol w:w="4217"/>
        <w:gridCol w:w="1125"/>
      </w:tblGrid>
      <w:tr w:rsidR="00127103" w:rsidTr="006D3CE3">
        <w:tc>
          <w:tcPr>
            <w:tcW w:w="4338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3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V/I</w:t>
            </w:r>
          </w:p>
        </w:tc>
        <w:tc>
          <w:tcPr>
            <w:tcW w:w="4217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V/I</w:t>
            </w:r>
          </w:p>
        </w:tc>
      </w:tr>
      <w:tr w:rsidR="00127103" w:rsidTr="006D3CE3">
        <w:tc>
          <w:tcPr>
            <w:tcW w:w="4338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1925">
              <w:rPr>
                <w:rFonts w:asciiTheme="majorBidi" w:hAnsiTheme="majorBidi" w:cstheme="majorBidi"/>
                <w:sz w:val="24"/>
                <w:szCs w:val="24"/>
              </w:rPr>
              <w:t xml:space="preserve">MOV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BX,AL</w:t>
            </w:r>
          </w:p>
        </w:tc>
        <w:tc>
          <w:tcPr>
            <w:tcW w:w="1003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17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CS,0ABABH</w:t>
            </w:r>
          </w:p>
        </w:tc>
        <w:tc>
          <w:tcPr>
            <w:tcW w:w="1125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103" w:rsidTr="006D3CE3">
        <w:tc>
          <w:tcPr>
            <w:tcW w:w="4338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POP CX</w:t>
            </w:r>
          </w:p>
        </w:tc>
        <w:tc>
          <w:tcPr>
            <w:tcW w:w="1003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17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ADD ESI,0ABABABABH</w:t>
            </w:r>
          </w:p>
        </w:tc>
        <w:tc>
          <w:tcPr>
            <w:tcW w:w="1125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103" w:rsidTr="006D3CE3">
        <w:tc>
          <w:tcPr>
            <w:tcW w:w="4338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ADD BX,[AX]</w:t>
            </w:r>
          </w:p>
        </w:tc>
        <w:tc>
          <w:tcPr>
            <w:tcW w:w="1003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17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PUSHA</w:t>
            </w:r>
          </w:p>
        </w:tc>
        <w:tc>
          <w:tcPr>
            <w:tcW w:w="1125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103" w:rsidTr="006D3CE3">
        <w:tc>
          <w:tcPr>
            <w:tcW w:w="4338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REP LODSB</w:t>
            </w:r>
          </w:p>
        </w:tc>
        <w:tc>
          <w:tcPr>
            <w:tcW w:w="1003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17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POPF AX</w:t>
            </w:r>
          </w:p>
        </w:tc>
        <w:tc>
          <w:tcPr>
            <w:tcW w:w="1125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103" w:rsidTr="006D3CE3">
        <w:tc>
          <w:tcPr>
            <w:tcW w:w="4338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DEC ECX</w:t>
            </w:r>
          </w:p>
        </w:tc>
        <w:tc>
          <w:tcPr>
            <w:tcW w:w="1003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17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OUT 20,AX</w:t>
            </w:r>
          </w:p>
        </w:tc>
        <w:tc>
          <w:tcPr>
            <w:tcW w:w="1125" w:type="dxa"/>
          </w:tcPr>
          <w:p w:rsidR="00127103" w:rsidRPr="00171925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27103" w:rsidRPr="00127103" w:rsidRDefault="000C27A5" w:rsidP="0012710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Q1-C-</w:t>
      </w:r>
      <w:r w:rsidR="00127103" w:rsidRPr="00127103">
        <w:rPr>
          <w:rFonts w:asciiTheme="majorBidi" w:hAnsiTheme="majorBidi" w:cstheme="majorBidi"/>
          <w:b/>
          <w:bCs/>
          <w:sz w:val="24"/>
          <w:szCs w:val="24"/>
        </w:rPr>
        <w:t>[6] Trace the following code showing the content of destination register after each step</w:t>
      </w:r>
      <w:r w:rsidR="00127103">
        <w:rPr>
          <w:rFonts w:asciiTheme="majorBidi" w:hAnsiTheme="majorBidi" w:cstheme="majorBidi"/>
          <w:b/>
          <w:bCs/>
          <w:sz w:val="24"/>
          <w:szCs w:val="24"/>
        </w:rPr>
        <w:t xml:space="preserve"> (in HEX)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335"/>
      </w:tblGrid>
      <w:tr w:rsidR="00127103" w:rsidTr="00127103">
        <w:trPr>
          <w:trHeight w:val="432"/>
        </w:trPr>
        <w:tc>
          <w:tcPr>
            <w:tcW w:w="3348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AL,5</w:t>
            </w:r>
          </w:p>
        </w:tc>
        <w:tc>
          <w:tcPr>
            <w:tcW w:w="733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103" w:rsidTr="00127103">
        <w:trPr>
          <w:trHeight w:val="432"/>
        </w:trPr>
        <w:tc>
          <w:tcPr>
            <w:tcW w:w="3348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BL, AL</w:t>
            </w:r>
          </w:p>
        </w:tc>
        <w:tc>
          <w:tcPr>
            <w:tcW w:w="733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103" w:rsidTr="00127103">
        <w:trPr>
          <w:trHeight w:val="432"/>
        </w:trPr>
        <w:tc>
          <w:tcPr>
            <w:tcW w:w="3348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SHL BX,8</w:t>
            </w:r>
          </w:p>
        </w:tc>
        <w:tc>
          <w:tcPr>
            <w:tcW w:w="733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103" w:rsidTr="00127103">
        <w:trPr>
          <w:trHeight w:val="432"/>
        </w:trPr>
        <w:tc>
          <w:tcPr>
            <w:tcW w:w="3348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MUL BH</w:t>
            </w:r>
          </w:p>
        </w:tc>
        <w:tc>
          <w:tcPr>
            <w:tcW w:w="733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bookmarkStart w:id="0" w:name="_GoBack"/>
        <w:bookmarkEnd w:id="0"/>
      </w:tr>
      <w:tr w:rsidR="00127103" w:rsidTr="00127103">
        <w:trPr>
          <w:trHeight w:val="432"/>
        </w:trPr>
        <w:tc>
          <w:tcPr>
            <w:tcW w:w="3348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SBB AH, 4</w:t>
            </w:r>
          </w:p>
        </w:tc>
        <w:tc>
          <w:tcPr>
            <w:tcW w:w="733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103" w:rsidTr="00127103">
        <w:trPr>
          <w:trHeight w:val="432"/>
        </w:trPr>
        <w:tc>
          <w:tcPr>
            <w:tcW w:w="3348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DIV BL</w:t>
            </w:r>
          </w:p>
        </w:tc>
        <w:tc>
          <w:tcPr>
            <w:tcW w:w="733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27103" w:rsidRPr="00127103" w:rsidRDefault="000C27A5" w:rsidP="0012710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Q2-A- </w:t>
      </w:r>
      <w:r w:rsidR="00127103" w:rsidRPr="00127103">
        <w:rPr>
          <w:rFonts w:asciiTheme="majorBidi" w:hAnsiTheme="majorBidi" w:cstheme="majorBidi"/>
          <w:b/>
          <w:bCs/>
          <w:sz w:val="24"/>
          <w:szCs w:val="24"/>
        </w:rPr>
        <w:t>[15] For the following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1822"/>
        <w:gridCol w:w="2091"/>
        <w:gridCol w:w="2091"/>
        <w:gridCol w:w="2659"/>
      </w:tblGrid>
      <w:tr w:rsidR="00127103" w:rsidRPr="00A37AB3" w:rsidTr="006D3CE3">
        <w:tc>
          <w:tcPr>
            <w:tcW w:w="2020" w:type="dxa"/>
          </w:tcPr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>.model small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>.code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main proc far 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shl</w:t>
            </w:r>
            <w:proofErr w:type="spellEnd"/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 bl,8      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mov </w:t>
            </w: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al,'H</w:t>
            </w:r>
            <w:proofErr w:type="spellEnd"/>
            <w:r w:rsidRPr="00A7544D">
              <w:rPr>
                <w:rFonts w:asciiTheme="majorBidi" w:hAnsiTheme="majorBidi" w:cstheme="majorBidi"/>
                <w:sz w:val="24"/>
                <w:szCs w:val="24"/>
              </w:rPr>
              <w:t>'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mov </w:t>
            </w: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cl,al</w:t>
            </w:r>
            <w:proofErr w:type="spellEnd"/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>push ax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add </w:t>
            </w: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bl,al</w:t>
            </w:r>
            <w:proofErr w:type="spellEnd"/>
          </w:p>
          <w:p w:rsidR="00127103" w:rsidRPr="00A37AB3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inc</w:t>
            </w:r>
            <w:proofErr w:type="spellEnd"/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 bl</w:t>
            </w:r>
          </w:p>
        </w:tc>
        <w:tc>
          <w:tcPr>
            <w:tcW w:w="1822" w:type="dxa"/>
          </w:tcPr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mov </w:t>
            </w: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dl,bl</w:t>
            </w:r>
            <w:proofErr w:type="spellEnd"/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>add dl, 5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push dx   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>mov ah,2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>int 21h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inc</w:t>
            </w:r>
            <w:proofErr w:type="spellEnd"/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 dl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>push dx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>int 21h</w:t>
            </w:r>
          </w:p>
          <w:p w:rsidR="00127103" w:rsidRPr="00A37AB3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sub </w:t>
            </w: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dl,cl</w:t>
            </w:r>
            <w:proofErr w:type="spellEnd"/>
          </w:p>
        </w:tc>
        <w:tc>
          <w:tcPr>
            <w:tcW w:w="2091" w:type="dxa"/>
          </w:tcPr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>add dl,8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>add ah,3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shr</w:t>
            </w:r>
            <w:proofErr w:type="spellEnd"/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 ax,8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xor</w:t>
            </w:r>
            <w:proofErr w:type="spellEnd"/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dh,dh</w:t>
            </w:r>
            <w:proofErr w:type="spellEnd"/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xchg</w:t>
            </w:r>
            <w:proofErr w:type="spellEnd"/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dx,ax</w:t>
            </w:r>
            <w:proofErr w:type="spellEnd"/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div dl 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mov </w:t>
            </w: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dl,al</w:t>
            </w:r>
            <w:proofErr w:type="spellEnd"/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add </w:t>
            </w: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dl,cl</w:t>
            </w:r>
            <w:proofErr w:type="spellEnd"/>
          </w:p>
          <w:p w:rsidR="00127103" w:rsidRPr="00A37AB3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>sub dl,8</w:t>
            </w:r>
          </w:p>
        </w:tc>
        <w:tc>
          <w:tcPr>
            <w:tcW w:w="2091" w:type="dxa"/>
          </w:tcPr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>mov ah,2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int 21h  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>pop bx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add </w:t>
            </w: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dx,bx</w:t>
            </w:r>
            <w:proofErr w:type="spellEnd"/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sub </w:t>
            </w: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dl,cl</w:t>
            </w:r>
            <w:proofErr w:type="spellEnd"/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>add dl,8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int 21h 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pop bx  </w:t>
            </w:r>
          </w:p>
          <w:p w:rsidR="00127103" w:rsidRPr="00A37AB3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sub </w:t>
            </w: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bl,cl</w:t>
            </w:r>
            <w:proofErr w:type="spellEnd"/>
          </w:p>
        </w:tc>
        <w:tc>
          <w:tcPr>
            <w:tcW w:w="2659" w:type="dxa"/>
          </w:tcPr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>add bl,8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xchg</w:t>
            </w:r>
            <w:proofErr w:type="spellEnd"/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ah,bl</w:t>
            </w:r>
            <w:proofErr w:type="spellEnd"/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shr</w:t>
            </w:r>
            <w:proofErr w:type="spellEnd"/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 ax,8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div bl    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add </w:t>
            </w: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dl,al</w:t>
            </w:r>
            <w:proofErr w:type="spellEnd"/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xchg</w:t>
            </w:r>
            <w:proofErr w:type="spellEnd"/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bl,ah</w:t>
            </w:r>
            <w:proofErr w:type="spellEnd"/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int 21h </w:t>
            </w:r>
          </w:p>
          <w:p w:rsidR="00127103" w:rsidRPr="00A7544D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7544D">
              <w:rPr>
                <w:rFonts w:asciiTheme="majorBidi" w:hAnsiTheme="majorBidi" w:cstheme="majorBidi"/>
                <w:sz w:val="24"/>
                <w:szCs w:val="24"/>
              </w:rPr>
              <w:t>endp</w:t>
            </w:r>
            <w:proofErr w:type="spellEnd"/>
            <w:r w:rsidRPr="00A7544D">
              <w:rPr>
                <w:rFonts w:asciiTheme="majorBidi" w:hAnsiTheme="majorBidi" w:cstheme="majorBidi"/>
                <w:sz w:val="24"/>
                <w:szCs w:val="24"/>
              </w:rPr>
              <w:t xml:space="preserve"> main</w:t>
            </w:r>
          </w:p>
          <w:p w:rsidR="00127103" w:rsidRPr="00A37AB3" w:rsidRDefault="00127103" w:rsidP="006D3C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544D">
              <w:rPr>
                <w:rFonts w:asciiTheme="majorBidi" w:hAnsiTheme="majorBidi" w:cstheme="majorBidi"/>
                <w:sz w:val="24"/>
                <w:szCs w:val="24"/>
              </w:rPr>
              <w:t>end main</w:t>
            </w:r>
          </w:p>
        </w:tc>
      </w:tr>
    </w:tbl>
    <w:p w:rsidR="00127103" w:rsidRDefault="00127103" w:rsidP="0012710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37AB3">
        <w:rPr>
          <w:rFonts w:asciiTheme="majorBidi" w:hAnsiTheme="majorBidi" w:cstheme="majorBidi"/>
          <w:b/>
          <w:bCs/>
          <w:sz w:val="24"/>
          <w:szCs w:val="24"/>
        </w:rPr>
        <w:t>What is the output of the program?</w:t>
      </w:r>
    </w:p>
    <w:p w:rsidR="00127103" w:rsidRDefault="00127103" w:rsidP="00127103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27103" w:rsidRPr="00127103" w:rsidRDefault="000C27A5" w:rsidP="0012710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Q2-B- </w:t>
      </w:r>
      <w:r w:rsidR="00127103" w:rsidRPr="00127103">
        <w:rPr>
          <w:rFonts w:asciiTheme="majorBidi" w:hAnsiTheme="majorBidi" w:cstheme="majorBidi"/>
          <w:b/>
          <w:bCs/>
          <w:sz w:val="24"/>
          <w:szCs w:val="24"/>
        </w:rPr>
        <w:t xml:space="preserve"> [4] Choose Parallel or Serial communication for each of the following devices by putting (√) under your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260"/>
        <w:gridCol w:w="1485"/>
      </w:tblGrid>
      <w:tr w:rsidR="00127103" w:rsidTr="006D3CE3">
        <w:tc>
          <w:tcPr>
            <w:tcW w:w="7938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Parallel</w:t>
            </w:r>
          </w:p>
        </w:tc>
        <w:tc>
          <w:tcPr>
            <w:tcW w:w="148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Serial</w:t>
            </w:r>
          </w:p>
        </w:tc>
      </w:tr>
      <w:tr w:rsidR="00127103" w:rsidTr="006D3CE3">
        <w:tc>
          <w:tcPr>
            <w:tcW w:w="7938" w:type="dxa"/>
          </w:tcPr>
          <w:p w:rsidR="00127103" w:rsidRPr="00F376C8" w:rsidRDefault="00127103" w:rsidP="006D3CE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Land line telephones</w:t>
            </w:r>
          </w:p>
        </w:tc>
        <w:tc>
          <w:tcPr>
            <w:tcW w:w="1260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127103" w:rsidTr="006D3CE3">
        <w:tc>
          <w:tcPr>
            <w:tcW w:w="7938" w:type="dxa"/>
          </w:tcPr>
          <w:p w:rsidR="00127103" w:rsidRPr="00F376C8" w:rsidRDefault="00127103" w:rsidP="006D3CE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Internet cables</w:t>
            </w:r>
          </w:p>
        </w:tc>
        <w:tc>
          <w:tcPr>
            <w:tcW w:w="1260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127103" w:rsidTr="006D3CE3">
        <w:tc>
          <w:tcPr>
            <w:tcW w:w="7938" w:type="dxa"/>
          </w:tcPr>
          <w:p w:rsidR="00127103" w:rsidRPr="00F376C8" w:rsidRDefault="00127103" w:rsidP="006D3CE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Old Printers</w:t>
            </w:r>
          </w:p>
        </w:tc>
        <w:tc>
          <w:tcPr>
            <w:tcW w:w="1260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127103" w:rsidTr="006D3CE3">
        <w:tc>
          <w:tcPr>
            <w:tcW w:w="7938" w:type="dxa"/>
          </w:tcPr>
          <w:p w:rsidR="00127103" w:rsidRPr="00F376C8" w:rsidRDefault="00127103" w:rsidP="006D3CE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Modern ( new ) hard disks</w:t>
            </w:r>
          </w:p>
        </w:tc>
        <w:tc>
          <w:tcPr>
            <w:tcW w:w="1260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127103" w:rsidRDefault="00127103" w:rsidP="006D3C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93DD2" w:rsidRPr="00127103" w:rsidRDefault="000C27A5" w:rsidP="00A93DD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Q2-C- </w:t>
      </w:r>
      <w:r w:rsidR="00127103" w:rsidRPr="001271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9509F" w:rsidRPr="00127103">
        <w:rPr>
          <w:rFonts w:asciiTheme="majorBidi" w:hAnsiTheme="majorBidi" w:cstheme="majorBidi"/>
          <w:b/>
          <w:bCs/>
          <w:sz w:val="24"/>
          <w:szCs w:val="24"/>
        </w:rPr>
        <w:t xml:space="preserve">[20] </w:t>
      </w:r>
      <w:r w:rsidR="00A93DD2" w:rsidRPr="00127103">
        <w:rPr>
          <w:rFonts w:asciiTheme="majorBidi" w:hAnsiTheme="majorBidi" w:cstheme="majorBidi"/>
          <w:b/>
          <w:bCs/>
          <w:sz w:val="24"/>
          <w:szCs w:val="24"/>
        </w:rPr>
        <w:t>What is the output of each of the following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A93DD2" w:rsidRPr="00A37AB3" w:rsidTr="00D92A31">
        <w:tc>
          <w:tcPr>
            <w:tcW w:w="5341" w:type="dxa"/>
          </w:tcPr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.model small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.code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main proc far    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mov ax, 13h 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int 10h     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mov ax,0c0fh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mov cx, 20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mov dx, 10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mov si,1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mov </w:t>
            </w:r>
            <w:proofErr w:type="spellStart"/>
            <w:r w:rsidRPr="00A93DD2">
              <w:rPr>
                <w:rFonts w:asciiTheme="majorBidi" w:hAnsiTheme="majorBidi" w:cstheme="majorBidi"/>
                <w:sz w:val="24"/>
                <w:szCs w:val="24"/>
              </w:rPr>
              <w:t>di,cx</w:t>
            </w:r>
            <w:proofErr w:type="spellEnd"/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add </w:t>
            </w:r>
            <w:proofErr w:type="spellStart"/>
            <w:r w:rsidRPr="00A93DD2">
              <w:rPr>
                <w:rFonts w:asciiTheme="majorBidi" w:hAnsiTheme="majorBidi" w:cstheme="majorBidi"/>
                <w:sz w:val="24"/>
                <w:szCs w:val="24"/>
              </w:rPr>
              <w:t>di,si</w:t>
            </w:r>
            <w:proofErr w:type="spellEnd"/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c:int 10h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93DD2">
              <w:rPr>
                <w:rFonts w:asciiTheme="majorBidi" w:hAnsiTheme="majorBidi" w:cstheme="majorBidi"/>
                <w:sz w:val="24"/>
                <w:szCs w:val="24"/>
              </w:rPr>
              <w:t>inc</w:t>
            </w:r>
            <w:proofErr w:type="spellEnd"/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 cx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93DD2">
              <w:rPr>
                <w:rFonts w:asciiTheme="majorBidi" w:hAnsiTheme="majorBidi" w:cstheme="majorBidi"/>
                <w:sz w:val="24"/>
                <w:szCs w:val="24"/>
              </w:rPr>
              <w:t>cmp</w:t>
            </w:r>
            <w:proofErr w:type="spellEnd"/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93DD2">
              <w:rPr>
                <w:rFonts w:asciiTheme="majorBidi" w:hAnsiTheme="majorBidi" w:cstheme="majorBidi"/>
                <w:sz w:val="24"/>
                <w:szCs w:val="24"/>
              </w:rPr>
              <w:t>cx,di</w:t>
            </w:r>
            <w:proofErr w:type="spellEnd"/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93DD2">
              <w:rPr>
                <w:rFonts w:asciiTheme="majorBidi" w:hAnsiTheme="majorBidi" w:cstheme="majorBidi"/>
                <w:sz w:val="24"/>
                <w:szCs w:val="24"/>
              </w:rPr>
              <w:t>jnz</w:t>
            </w:r>
            <w:proofErr w:type="spellEnd"/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 c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sub </w:t>
            </w:r>
            <w:proofErr w:type="spellStart"/>
            <w:r w:rsidRPr="00A93DD2">
              <w:rPr>
                <w:rFonts w:asciiTheme="majorBidi" w:hAnsiTheme="majorBidi" w:cstheme="majorBidi"/>
                <w:sz w:val="24"/>
                <w:szCs w:val="24"/>
              </w:rPr>
              <w:t>cx,si</w:t>
            </w:r>
            <w:proofErr w:type="spellEnd"/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93DD2">
              <w:rPr>
                <w:rFonts w:asciiTheme="majorBidi" w:hAnsiTheme="majorBidi" w:cstheme="majorBidi"/>
                <w:sz w:val="24"/>
                <w:szCs w:val="24"/>
              </w:rPr>
              <w:t>dec</w:t>
            </w:r>
            <w:proofErr w:type="spellEnd"/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 cx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add si,2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mov </w:t>
            </w:r>
            <w:proofErr w:type="spellStart"/>
            <w:r w:rsidRPr="00A93DD2">
              <w:rPr>
                <w:rFonts w:asciiTheme="majorBidi" w:hAnsiTheme="majorBidi" w:cstheme="majorBidi"/>
                <w:sz w:val="24"/>
                <w:szCs w:val="24"/>
              </w:rPr>
              <w:t>di,cx</w:t>
            </w:r>
            <w:proofErr w:type="spellEnd"/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add </w:t>
            </w:r>
            <w:proofErr w:type="spellStart"/>
            <w:r w:rsidRPr="00A93DD2">
              <w:rPr>
                <w:rFonts w:asciiTheme="majorBidi" w:hAnsiTheme="majorBidi" w:cstheme="majorBidi"/>
                <w:sz w:val="24"/>
                <w:szCs w:val="24"/>
              </w:rPr>
              <w:t>di,si</w:t>
            </w:r>
            <w:proofErr w:type="spellEnd"/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93DD2">
              <w:rPr>
                <w:rFonts w:asciiTheme="majorBidi" w:hAnsiTheme="majorBidi" w:cstheme="majorBidi"/>
                <w:sz w:val="24"/>
                <w:szCs w:val="24"/>
              </w:rPr>
              <w:t>inc</w:t>
            </w:r>
            <w:proofErr w:type="spellEnd"/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 dx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93DD2">
              <w:rPr>
                <w:rFonts w:asciiTheme="majorBidi" w:hAnsiTheme="majorBidi" w:cstheme="majorBidi"/>
                <w:sz w:val="24"/>
                <w:szCs w:val="24"/>
              </w:rPr>
              <w:t>cmp</w:t>
            </w:r>
            <w:proofErr w:type="spellEnd"/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 dx,30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JNE c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93DD2">
              <w:rPr>
                <w:rFonts w:asciiTheme="majorBidi" w:hAnsiTheme="majorBidi" w:cstheme="majorBidi"/>
                <w:sz w:val="24"/>
                <w:szCs w:val="24"/>
              </w:rPr>
              <w:t>endp</w:t>
            </w:r>
            <w:proofErr w:type="spellEnd"/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 main</w:t>
            </w:r>
          </w:p>
          <w:p w:rsidR="00A93DD2" w:rsidRPr="00A37AB3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end main</w:t>
            </w:r>
          </w:p>
        </w:tc>
        <w:tc>
          <w:tcPr>
            <w:tcW w:w="5342" w:type="dxa"/>
          </w:tcPr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.model small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.data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X </w:t>
            </w:r>
            <w:proofErr w:type="spellStart"/>
            <w:r w:rsidRPr="00A93DD2">
              <w:rPr>
                <w:rFonts w:asciiTheme="majorBidi" w:hAnsiTheme="majorBidi" w:cstheme="majorBidi"/>
                <w:sz w:val="24"/>
                <w:szCs w:val="24"/>
              </w:rPr>
              <w:t>dw</w:t>
            </w:r>
            <w:proofErr w:type="spellEnd"/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 247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Y </w:t>
            </w:r>
            <w:proofErr w:type="spellStart"/>
            <w:r w:rsidRPr="00A93DD2">
              <w:rPr>
                <w:rFonts w:asciiTheme="majorBidi" w:hAnsiTheme="majorBidi" w:cstheme="majorBidi"/>
                <w:sz w:val="24"/>
                <w:szCs w:val="24"/>
              </w:rPr>
              <w:t>dw</w:t>
            </w:r>
            <w:proofErr w:type="spellEnd"/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 221   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.code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main proc far    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mov </w:t>
            </w:r>
            <w:proofErr w:type="spellStart"/>
            <w:r w:rsidRPr="00A93DD2">
              <w:rPr>
                <w:rFonts w:asciiTheme="majorBidi" w:hAnsiTheme="majorBidi" w:cstheme="majorBidi"/>
                <w:sz w:val="24"/>
                <w:szCs w:val="24"/>
              </w:rPr>
              <w:t>ax,@data</w:t>
            </w:r>
            <w:proofErr w:type="spellEnd"/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mov </w:t>
            </w:r>
            <w:proofErr w:type="spellStart"/>
            <w:r w:rsidRPr="00A93DD2">
              <w:rPr>
                <w:rFonts w:asciiTheme="majorBidi" w:hAnsiTheme="majorBidi" w:cstheme="majorBidi"/>
                <w:sz w:val="24"/>
                <w:szCs w:val="24"/>
              </w:rPr>
              <w:t>ds,ax</w:t>
            </w:r>
            <w:proofErr w:type="spellEnd"/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MOV AX,X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MOV BX,Y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W:CMP AX,BX 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JE R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JL E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SUB AX,BX 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JMP B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E:SUB BX,AX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B:JMP W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R: MOV DX,AX</w:t>
            </w:r>
          </w:p>
          <w:p w:rsidR="00A93DD2" w:rsidRPr="00A93DD2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93DD2">
              <w:rPr>
                <w:rFonts w:asciiTheme="majorBidi" w:hAnsiTheme="majorBidi" w:cstheme="majorBidi"/>
                <w:sz w:val="24"/>
                <w:szCs w:val="24"/>
              </w:rPr>
              <w:t>endp</w:t>
            </w:r>
            <w:proofErr w:type="spellEnd"/>
            <w:r w:rsidRPr="00A93DD2">
              <w:rPr>
                <w:rFonts w:asciiTheme="majorBidi" w:hAnsiTheme="majorBidi" w:cstheme="majorBidi"/>
                <w:sz w:val="24"/>
                <w:szCs w:val="24"/>
              </w:rPr>
              <w:t xml:space="preserve"> main</w:t>
            </w:r>
          </w:p>
          <w:p w:rsidR="00A93DD2" w:rsidRPr="00A37AB3" w:rsidRDefault="00A93DD2" w:rsidP="00A93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3DD2">
              <w:rPr>
                <w:rFonts w:asciiTheme="majorBidi" w:hAnsiTheme="majorBidi" w:cstheme="majorBidi"/>
                <w:sz w:val="24"/>
                <w:szCs w:val="24"/>
              </w:rPr>
              <w:t>end main</w:t>
            </w:r>
          </w:p>
        </w:tc>
      </w:tr>
      <w:tr w:rsidR="00A93DD2" w:rsidRPr="00A37AB3" w:rsidTr="00D92A31">
        <w:tc>
          <w:tcPr>
            <w:tcW w:w="5341" w:type="dxa"/>
          </w:tcPr>
          <w:p w:rsidR="00A93DD2" w:rsidRDefault="00A93DD2" w:rsidP="00D92A3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06264" w:rsidRPr="00A37AB3" w:rsidRDefault="00E06264" w:rsidP="00D92A3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2" w:type="dxa"/>
          </w:tcPr>
          <w:p w:rsidR="00A93DD2" w:rsidRDefault="00A93DD2" w:rsidP="00D92A3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06264" w:rsidRPr="00A37AB3" w:rsidRDefault="00E06264" w:rsidP="00D92A3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27103" w:rsidRPr="00127103" w:rsidRDefault="000C27A5" w:rsidP="00127103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Q3 – A - </w:t>
      </w:r>
      <w:r w:rsidR="00127103" w:rsidRPr="00127103">
        <w:rPr>
          <w:rFonts w:asciiTheme="majorBidi" w:hAnsiTheme="majorBidi" w:cstheme="majorBidi"/>
          <w:b/>
          <w:bCs/>
          <w:sz w:val="24"/>
          <w:szCs w:val="24"/>
        </w:rPr>
        <w:t>[5] Complete the following statements</w:t>
      </w:r>
    </w:p>
    <w:p w:rsidR="00127103" w:rsidRDefault="00127103" w:rsidP="00127103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increase the available memory size, it is required to </w:t>
      </w:r>
      <w:r w:rsidRPr="005A0AB1">
        <w:rPr>
          <w:rFonts w:asciiTheme="majorBidi" w:hAnsiTheme="majorBidi" w:cstheme="majorBidi"/>
          <w:sz w:val="24"/>
          <w:szCs w:val="24"/>
        </w:rPr>
        <w:t>increase</w:t>
      </w:r>
      <w:r>
        <w:rPr>
          <w:rFonts w:asciiTheme="majorBidi" w:hAnsiTheme="majorBidi" w:cstheme="majorBidi"/>
          <w:sz w:val="24"/>
          <w:szCs w:val="24"/>
        </w:rPr>
        <w:t>…………………………………memory</w:t>
      </w:r>
    </w:p>
    <w:p w:rsidR="00127103" w:rsidRDefault="00127103" w:rsidP="00127103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Knowing that DS=CCCC and IP = ABAB the physical address of the current command is …………………</w:t>
      </w:r>
    </w:p>
    <w:p w:rsidR="00127103" w:rsidRDefault="00127103" w:rsidP="0012710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content of AL after executing ADD AL,0DDH where AL=0CCH is ……………………………</w:t>
      </w:r>
    </w:p>
    <w:p w:rsidR="00127103" w:rsidRPr="00143378" w:rsidRDefault="00127103" w:rsidP="0012710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Avoid overflow one of the following commands could be used …………………. Or ……………….</w:t>
      </w:r>
    </w:p>
    <w:p w:rsidR="007A2D24" w:rsidRDefault="000C27A5" w:rsidP="000C27A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Q3-B- </w:t>
      </w:r>
      <w:r w:rsidR="00F9509F">
        <w:rPr>
          <w:rFonts w:asciiTheme="majorBidi" w:hAnsiTheme="majorBidi" w:cstheme="majorBidi"/>
          <w:b/>
          <w:bCs/>
          <w:sz w:val="24"/>
          <w:szCs w:val="24"/>
        </w:rPr>
        <w:t xml:space="preserve">[6] </w:t>
      </w:r>
      <w:r w:rsidR="007A2D24">
        <w:rPr>
          <w:rFonts w:asciiTheme="majorBidi" w:hAnsiTheme="majorBidi" w:cstheme="majorBidi"/>
          <w:b/>
          <w:bCs/>
          <w:sz w:val="24"/>
          <w:szCs w:val="24"/>
        </w:rPr>
        <w:t>State three methods that used to increase processor speed ( For a single core processor)</w:t>
      </w:r>
    </w:p>
    <w:p w:rsidR="007A2D24" w:rsidRPr="00D92D4B" w:rsidRDefault="00D92D4B" w:rsidP="000C27A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92D4B">
        <w:rPr>
          <w:rFonts w:asciiTheme="majorBidi" w:hAnsiTheme="majorBidi" w:cstheme="majorBidi"/>
          <w:sz w:val="24"/>
          <w:szCs w:val="24"/>
        </w:rPr>
        <w:t>1-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  <w:r w:rsidR="00127103">
        <w:rPr>
          <w:rFonts w:asciiTheme="majorBidi" w:hAnsiTheme="majorBidi" w:cstheme="majorBidi"/>
          <w:sz w:val="24"/>
          <w:szCs w:val="24"/>
        </w:rPr>
        <w:t xml:space="preserve">   2-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</w:p>
    <w:p w:rsidR="00D92D4B" w:rsidRPr="00D92D4B" w:rsidRDefault="00127103" w:rsidP="000C27A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D92D4B" w:rsidRPr="00D92D4B">
        <w:rPr>
          <w:rFonts w:asciiTheme="majorBidi" w:hAnsiTheme="majorBidi" w:cstheme="majorBidi"/>
          <w:sz w:val="24"/>
          <w:szCs w:val="24"/>
        </w:rPr>
        <w:t>-</w:t>
      </w:r>
      <w:r w:rsidR="00D92D4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</w:p>
    <w:p w:rsidR="00115D95" w:rsidRDefault="000C27A5" w:rsidP="0012710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Q3-C- </w:t>
      </w:r>
      <w:r w:rsidR="001271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9509F">
        <w:rPr>
          <w:rFonts w:asciiTheme="majorBidi" w:hAnsiTheme="majorBidi" w:cstheme="majorBidi"/>
          <w:b/>
          <w:bCs/>
          <w:sz w:val="24"/>
          <w:szCs w:val="24"/>
        </w:rPr>
        <w:t xml:space="preserve">[6] </w:t>
      </w:r>
      <w:r w:rsidR="000E27E9">
        <w:rPr>
          <w:rFonts w:asciiTheme="majorBidi" w:hAnsiTheme="majorBidi" w:cstheme="majorBidi"/>
          <w:b/>
          <w:bCs/>
          <w:sz w:val="24"/>
          <w:szCs w:val="24"/>
        </w:rPr>
        <w:t xml:space="preserve">A system designer wants to increase communication speed by using both serial and parallel communications at the same time. He decided to use eight isolated cables to send eight bits </w:t>
      </w:r>
      <w:r w:rsidR="00424652">
        <w:rPr>
          <w:rFonts w:asciiTheme="majorBidi" w:hAnsiTheme="majorBidi" w:cstheme="majorBidi"/>
          <w:b/>
          <w:bCs/>
          <w:sz w:val="24"/>
          <w:szCs w:val="24"/>
        </w:rPr>
        <w:t>at the same time</w:t>
      </w:r>
      <w:r w:rsidR="00115D95">
        <w:rPr>
          <w:rFonts w:asciiTheme="majorBidi" w:hAnsiTheme="majorBidi" w:cstheme="majorBidi"/>
          <w:b/>
          <w:bCs/>
          <w:sz w:val="24"/>
          <w:szCs w:val="24"/>
        </w:rPr>
        <w:t>. Each line sends bits serially. Therefore, data sent serially byte by byte instead of bit by bit.</w:t>
      </w:r>
    </w:p>
    <w:p w:rsidR="00D92D4B" w:rsidRPr="00D92D4B" w:rsidRDefault="00115D95" w:rsidP="000C27A5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State two problems.</w:t>
      </w:r>
      <w:r w:rsidR="00D92D4B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D92D4B" w:rsidRPr="00127103">
        <w:rPr>
          <w:rFonts w:asciiTheme="majorBidi" w:hAnsiTheme="majorBidi" w:cstheme="majorBidi"/>
          <w:b/>
          <w:bCs/>
          <w:sz w:val="24"/>
          <w:szCs w:val="24"/>
          <w:u w:val="single"/>
        </w:rPr>
        <w:t>only ONE LINE per problem</w:t>
      </w:r>
      <w:r w:rsidR="00D92D4B">
        <w:rPr>
          <w:rFonts w:asciiTheme="majorBidi" w:hAnsiTheme="majorBidi" w:cstheme="majorBidi"/>
          <w:b/>
          <w:bCs/>
          <w:sz w:val="24"/>
          <w:szCs w:val="24"/>
        </w:rPr>
        <w:t>)</w:t>
      </w:r>
      <w:bookmarkStart w:id="1" w:name="_Hlk533543383"/>
    </w:p>
    <w:p w:rsidR="00D92D4B" w:rsidRDefault="00D92D4B" w:rsidP="000C27A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2D4B">
        <w:rPr>
          <w:rFonts w:asciiTheme="majorBidi" w:hAnsiTheme="majorBidi" w:cstheme="majorBidi"/>
          <w:sz w:val="24"/>
          <w:szCs w:val="24"/>
        </w:rPr>
        <w:t>1-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…………………………………………………………………………………………………………….</w:t>
      </w:r>
    </w:p>
    <w:p w:rsidR="00D92D4B" w:rsidRDefault="00D92D4B" w:rsidP="000C27A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2-…………………………………………………………………………………………………………….</w:t>
      </w:r>
    </w:p>
    <w:p w:rsidR="00A93DD2" w:rsidRPr="00127103" w:rsidRDefault="000C27A5" w:rsidP="0012710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Q4-A-</w:t>
      </w:r>
      <w:r w:rsidR="00127103" w:rsidRPr="001271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9509F" w:rsidRPr="00127103">
        <w:rPr>
          <w:rFonts w:asciiTheme="majorBidi" w:hAnsiTheme="majorBidi" w:cstheme="majorBidi"/>
          <w:b/>
          <w:bCs/>
          <w:sz w:val="24"/>
          <w:szCs w:val="24"/>
        </w:rPr>
        <w:t>[2</w:t>
      </w:r>
      <w:r w:rsidR="00A77533" w:rsidRPr="00127103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F9509F" w:rsidRPr="00127103">
        <w:rPr>
          <w:rFonts w:asciiTheme="majorBidi" w:hAnsiTheme="majorBidi" w:cstheme="majorBidi"/>
          <w:b/>
          <w:bCs/>
          <w:sz w:val="24"/>
          <w:szCs w:val="24"/>
        </w:rPr>
        <w:t xml:space="preserve">] </w:t>
      </w:r>
      <w:r w:rsidR="00143378" w:rsidRPr="00127103">
        <w:rPr>
          <w:rFonts w:asciiTheme="majorBidi" w:hAnsiTheme="majorBidi" w:cstheme="majorBidi"/>
          <w:b/>
          <w:bCs/>
          <w:sz w:val="24"/>
          <w:szCs w:val="24"/>
        </w:rPr>
        <w:t>Write a single instruction for each of the following operations. Note that no other changes should occur.</w:t>
      </w:r>
      <w:r w:rsidR="00081D83" w:rsidRPr="00127103">
        <w:t xml:space="preserve"> </w:t>
      </w:r>
      <w:r w:rsidR="00081D83" w:rsidRPr="00127103">
        <w:rPr>
          <w:rFonts w:asciiTheme="majorBidi" w:hAnsiTheme="majorBidi" w:cstheme="majorBidi"/>
          <w:b/>
          <w:bCs/>
          <w:sz w:val="24"/>
          <w:szCs w:val="24"/>
        </w:rPr>
        <w:t>(With default flags)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83"/>
        <w:gridCol w:w="1427"/>
        <w:gridCol w:w="3915"/>
      </w:tblGrid>
      <w:tr w:rsidR="00081D83" w:rsidTr="0008223F">
        <w:tc>
          <w:tcPr>
            <w:tcW w:w="10683" w:type="dxa"/>
            <w:gridSpan w:val="4"/>
          </w:tcPr>
          <w:p w:rsidR="00081D83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3378">
              <w:rPr>
                <w:rFonts w:asciiTheme="majorBidi" w:hAnsiTheme="majorBidi" w:cstheme="majorBidi"/>
                <w:sz w:val="24"/>
                <w:szCs w:val="24"/>
              </w:rPr>
              <w:t>Set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the zero flag (Nine different commands)</w:t>
            </w:r>
          </w:p>
          <w:p w:rsidR="00081D83" w:rsidRPr="00143378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1D83" w:rsidTr="00081D83">
        <w:tc>
          <w:tcPr>
            <w:tcW w:w="3258" w:type="dxa"/>
          </w:tcPr>
          <w:p w:rsidR="00081D83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1D83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081D83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15" w:type="dxa"/>
          </w:tcPr>
          <w:p w:rsidR="00081D83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1D83" w:rsidTr="00081D83">
        <w:tc>
          <w:tcPr>
            <w:tcW w:w="3258" w:type="dxa"/>
          </w:tcPr>
          <w:p w:rsidR="00081D83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1D83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081D83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15" w:type="dxa"/>
          </w:tcPr>
          <w:p w:rsidR="00081D83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1D83" w:rsidTr="00081D83">
        <w:tc>
          <w:tcPr>
            <w:tcW w:w="3258" w:type="dxa"/>
          </w:tcPr>
          <w:p w:rsidR="00081D83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1D83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081D83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15" w:type="dxa"/>
          </w:tcPr>
          <w:p w:rsidR="00081D83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1D83" w:rsidTr="001F5087">
        <w:tc>
          <w:tcPr>
            <w:tcW w:w="10683" w:type="dxa"/>
            <w:gridSpan w:val="4"/>
          </w:tcPr>
          <w:p w:rsidR="00081D83" w:rsidRPr="00143378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3378">
              <w:rPr>
                <w:rFonts w:asciiTheme="majorBidi" w:hAnsiTheme="majorBidi" w:cstheme="majorBidi"/>
                <w:sz w:val="24"/>
                <w:szCs w:val="24"/>
              </w:rPr>
              <w:t>invert the parity of AX</w:t>
            </w:r>
          </w:p>
        </w:tc>
      </w:tr>
      <w:tr w:rsidR="00081D83" w:rsidTr="0023002D">
        <w:tc>
          <w:tcPr>
            <w:tcW w:w="10683" w:type="dxa"/>
            <w:gridSpan w:val="4"/>
          </w:tcPr>
          <w:p w:rsidR="00081D83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1D83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1D83" w:rsidTr="00CC2982">
        <w:tc>
          <w:tcPr>
            <w:tcW w:w="10683" w:type="dxa"/>
            <w:gridSpan w:val="4"/>
          </w:tcPr>
          <w:p w:rsidR="00081D83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 the upper nibble of AH</w:t>
            </w:r>
          </w:p>
        </w:tc>
      </w:tr>
      <w:tr w:rsidR="00081D83" w:rsidTr="000B5C64">
        <w:tc>
          <w:tcPr>
            <w:tcW w:w="10683" w:type="dxa"/>
            <w:gridSpan w:val="4"/>
          </w:tcPr>
          <w:p w:rsidR="00081D83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1D83" w:rsidRDefault="00081D8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7533" w:rsidTr="000B5C64">
        <w:tc>
          <w:tcPr>
            <w:tcW w:w="10683" w:type="dxa"/>
            <w:gridSpan w:val="4"/>
          </w:tcPr>
          <w:p w:rsidR="00A77533" w:rsidRDefault="00A77533" w:rsidP="00A775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Decrement AX by one using two methods</w:t>
            </w:r>
          </w:p>
        </w:tc>
      </w:tr>
      <w:tr w:rsidR="00A77533" w:rsidTr="00BF1847">
        <w:tc>
          <w:tcPr>
            <w:tcW w:w="5341" w:type="dxa"/>
            <w:gridSpan w:val="2"/>
          </w:tcPr>
          <w:p w:rsidR="00A77533" w:rsidRDefault="00A7753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7533" w:rsidRDefault="00A7753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A77533" w:rsidRDefault="00A77533" w:rsidP="00ED49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bookmarkEnd w:id="1"/>
    <w:p w:rsidR="00955B65" w:rsidRPr="00127103" w:rsidRDefault="000C27A5" w:rsidP="00955B65">
      <w:pPr>
        <w:jc w:val="both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Q4-B-</w:t>
      </w:r>
      <w:r w:rsidR="00127103" w:rsidRPr="00127103"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  <w:r w:rsidR="00F9509F" w:rsidRPr="00127103">
        <w:rPr>
          <w:rFonts w:asciiTheme="majorBidi" w:eastAsia="Times New Roman" w:hAnsiTheme="majorBidi" w:cstheme="majorBidi"/>
          <w:b/>
          <w:bCs/>
          <w:color w:val="000000"/>
        </w:rPr>
        <w:t xml:space="preserve">[3] </w:t>
      </w:r>
      <w:r w:rsidR="00955B65" w:rsidRPr="00127103">
        <w:rPr>
          <w:rFonts w:asciiTheme="majorBidi" w:eastAsia="Times New Roman" w:hAnsiTheme="majorBidi" w:cstheme="majorBidi"/>
          <w:b/>
          <w:bCs/>
          <w:color w:val="000000"/>
        </w:rPr>
        <w:t>State the usage of each of the following commands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9843"/>
      </w:tblGrid>
      <w:tr w:rsidR="00955B65" w:rsidTr="00955B65">
        <w:tc>
          <w:tcPr>
            <w:tcW w:w="738" w:type="dxa"/>
          </w:tcPr>
          <w:p w:rsidR="00955B65" w:rsidRDefault="00955B65" w:rsidP="006D3CE3">
            <w:pPr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DEC</w:t>
            </w:r>
          </w:p>
        </w:tc>
        <w:tc>
          <w:tcPr>
            <w:tcW w:w="9945" w:type="dxa"/>
          </w:tcPr>
          <w:p w:rsidR="00955B65" w:rsidRDefault="00955B65" w:rsidP="006D3CE3">
            <w:pPr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0C27A5" w:rsidRDefault="000C27A5" w:rsidP="006D3CE3">
            <w:pPr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955B65" w:rsidRDefault="00955B65" w:rsidP="006D3CE3">
            <w:pPr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955B65" w:rsidTr="00955B65">
        <w:tc>
          <w:tcPr>
            <w:tcW w:w="738" w:type="dxa"/>
          </w:tcPr>
          <w:p w:rsidR="00955B65" w:rsidRDefault="00955B65" w:rsidP="006D3CE3">
            <w:pPr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XCHG</w:t>
            </w:r>
          </w:p>
        </w:tc>
        <w:tc>
          <w:tcPr>
            <w:tcW w:w="9945" w:type="dxa"/>
          </w:tcPr>
          <w:p w:rsidR="00955B65" w:rsidRDefault="00955B65" w:rsidP="006D3CE3">
            <w:pPr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0C27A5" w:rsidRDefault="000C27A5" w:rsidP="006D3CE3">
            <w:pPr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955B65" w:rsidRDefault="00955B65" w:rsidP="006D3CE3">
            <w:pPr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955B65" w:rsidTr="00955B65">
        <w:tc>
          <w:tcPr>
            <w:tcW w:w="738" w:type="dxa"/>
          </w:tcPr>
          <w:p w:rsidR="00955B65" w:rsidRDefault="00955B65" w:rsidP="006D3CE3">
            <w:pPr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SUB</w:t>
            </w:r>
          </w:p>
        </w:tc>
        <w:tc>
          <w:tcPr>
            <w:tcW w:w="9945" w:type="dxa"/>
          </w:tcPr>
          <w:p w:rsidR="00955B65" w:rsidRDefault="00955B65" w:rsidP="006D3CE3">
            <w:pPr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0C27A5" w:rsidRDefault="000C27A5" w:rsidP="006D3CE3">
            <w:pPr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955B65" w:rsidRDefault="00955B65" w:rsidP="006D3CE3">
            <w:pPr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A94DAE" w:rsidRPr="00DF4180" w:rsidRDefault="00A94DAE" w:rsidP="003A3DA1">
      <w:pPr>
        <w:jc w:val="both"/>
        <w:rPr>
          <w:rFonts w:asciiTheme="majorBidi" w:eastAsia="Times New Roman" w:hAnsiTheme="majorBidi" w:cstheme="majorBidi"/>
          <w:color w:val="000000"/>
        </w:rPr>
      </w:pPr>
    </w:p>
    <w:sectPr w:rsidR="00A94DAE" w:rsidRPr="00DF4180" w:rsidSect="00B22BF1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C3E" w:rsidRDefault="00EB6C3E" w:rsidP="00B22BF1">
      <w:pPr>
        <w:spacing w:after="0" w:line="240" w:lineRule="auto"/>
      </w:pPr>
      <w:r>
        <w:separator/>
      </w:r>
    </w:p>
  </w:endnote>
  <w:endnote w:type="continuationSeparator" w:id="0">
    <w:p w:rsidR="00EB6C3E" w:rsidRDefault="00EB6C3E" w:rsidP="00B2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74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2A31" w:rsidRDefault="00D92A31" w:rsidP="00B22BF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01935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 w:rsidRPr="001713E6">
          <w:rPr>
            <w:noProof/>
            <w:color w:val="000000" w:themeColor="text1"/>
            <w:spacing w:val="60"/>
          </w:rPr>
          <w:fldChar w:fldCharType="begin"/>
        </w:r>
        <w:r w:rsidRPr="001713E6">
          <w:rPr>
            <w:noProof/>
            <w:color w:val="000000" w:themeColor="text1"/>
            <w:spacing w:val="60"/>
          </w:rPr>
          <w:instrText xml:space="preserve"> NUMPAGES   \* MERGEFORMAT </w:instrText>
        </w:r>
        <w:r w:rsidRPr="001713E6">
          <w:rPr>
            <w:noProof/>
            <w:color w:val="000000" w:themeColor="text1"/>
            <w:spacing w:val="60"/>
          </w:rPr>
          <w:fldChar w:fldCharType="separate"/>
        </w:r>
        <w:r w:rsidRPr="001713E6">
          <w:rPr>
            <w:noProof/>
            <w:color w:val="000000" w:themeColor="text1"/>
            <w:spacing w:val="60"/>
          </w:rPr>
          <w:t>7</w:t>
        </w:r>
        <w:r w:rsidRPr="001713E6">
          <w:rPr>
            <w:noProof/>
            <w:color w:val="000000" w:themeColor="text1"/>
            <w:spacing w:val="60"/>
          </w:rPr>
          <w:fldChar w:fldCharType="end"/>
        </w:r>
      </w:p>
    </w:sdtContent>
  </w:sdt>
  <w:p w:rsidR="00D92A31" w:rsidRDefault="00D9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C3E" w:rsidRDefault="00EB6C3E" w:rsidP="00B22BF1">
      <w:pPr>
        <w:spacing w:after="0" w:line="240" w:lineRule="auto"/>
      </w:pPr>
      <w:r>
        <w:separator/>
      </w:r>
    </w:p>
  </w:footnote>
  <w:footnote w:type="continuationSeparator" w:id="0">
    <w:p w:rsidR="00EB6C3E" w:rsidRDefault="00EB6C3E" w:rsidP="00B2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604E"/>
    <w:multiLevelType w:val="hybridMultilevel"/>
    <w:tmpl w:val="C764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5D10"/>
    <w:multiLevelType w:val="hybridMultilevel"/>
    <w:tmpl w:val="B9883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2F76F2"/>
    <w:multiLevelType w:val="hybridMultilevel"/>
    <w:tmpl w:val="01A44106"/>
    <w:lvl w:ilvl="0" w:tplc="A03E04C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A2F314A"/>
    <w:multiLevelType w:val="hybridMultilevel"/>
    <w:tmpl w:val="8F1C9224"/>
    <w:lvl w:ilvl="0" w:tplc="8F623D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A7A7E0B"/>
    <w:multiLevelType w:val="hybridMultilevel"/>
    <w:tmpl w:val="6F8E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85EFF"/>
    <w:multiLevelType w:val="hybridMultilevel"/>
    <w:tmpl w:val="21BCB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84504"/>
    <w:multiLevelType w:val="hybridMultilevel"/>
    <w:tmpl w:val="C4AE0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66B5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16306"/>
    <w:multiLevelType w:val="hybridMultilevel"/>
    <w:tmpl w:val="C764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D0594"/>
    <w:multiLevelType w:val="hybridMultilevel"/>
    <w:tmpl w:val="C136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471AA"/>
    <w:multiLevelType w:val="hybridMultilevel"/>
    <w:tmpl w:val="09A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15998"/>
    <w:multiLevelType w:val="hybridMultilevel"/>
    <w:tmpl w:val="B12C6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343AE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10758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95D3E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B2A55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D7849"/>
    <w:multiLevelType w:val="hybridMultilevel"/>
    <w:tmpl w:val="4336E72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6A394CAC"/>
    <w:multiLevelType w:val="hybridMultilevel"/>
    <w:tmpl w:val="A0AED004"/>
    <w:lvl w:ilvl="0" w:tplc="03006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F851F1"/>
    <w:multiLevelType w:val="hybridMultilevel"/>
    <w:tmpl w:val="09A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65129"/>
    <w:multiLevelType w:val="hybridMultilevel"/>
    <w:tmpl w:val="78A8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9"/>
  </w:num>
  <w:num w:numId="4">
    <w:abstractNumId w:val="5"/>
  </w:num>
  <w:num w:numId="5">
    <w:abstractNumId w:val="23"/>
  </w:num>
  <w:num w:numId="6">
    <w:abstractNumId w:val="2"/>
  </w:num>
  <w:num w:numId="7">
    <w:abstractNumId w:val="26"/>
  </w:num>
  <w:num w:numId="8">
    <w:abstractNumId w:val="10"/>
  </w:num>
  <w:num w:numId="9">
    <w:abstractNumId w:val="11"/>
  </w:num>
  <w:num w:numId="10">
    <w:abstractNumId w:val="24"/>
  </w:num>
  <w:num w:numId="11">
    <w:abstractNumId w:val="17"/>
  </w:num>
  <w:num w:numId="12">
    <w:abstractNumId w:val="25"/>
  </w:num>
  <w:num w:numId="13">
    <w:abstractNumId w:val="21"/>
  </w:num>
  <w:num w:numId="14">
    <w:abstractNumId w:val="13"/>
  </w:num>
  <w:num w:numId="15">
    <w:abstractNumId w:val="14"/>
  </w:num>
  <w:num w:numId="16">
    <w:abstractNumId w:val="31"/>
  </w:num>
  <w:num w:numId="17">
    <w:abstractNumId w:val="8"/>
  </w:num>
  <w:num w:numId="18">
    <w:abstractNumId w:val="15"/>
  </w:num>
  <w:num w:numId="19">
    <w:abstractNumId w:val="27"/>
  </w:num>
  <w:num w:numId="20">
    <w:abstractNumId w:val="6"/>
  </w:num>
  <w:num w:numId="21">
    <w:abstractNumId w:val="7"/>
  </w:num>
  <w:num w:numId="22">
    <w:abstractNumId w:val="22"/>
  </w:num>
  <w:num w:numId="23">
    <w:abstractNumId w:val="16"/>
  </w:num>
  <w:num w:numId="24">
    <w:abstractNumId w:val="9"/>
  </w:num>
  <w:num w:numId="25">
    <w:abstractNumId w:val="18"/>
  </w:num>
  <w:num w:numId="26">
    <w:abstractNumId w:val="12"/>
  </w:num>
  <w:num w:numId="27">
    <w:abstractNumId w:val="19"/>
  </w:num>
  <w:num w:numId="28">
    <w:abstractNumId w:val="1"/>
  </w:num>
  <w:num w:numId="29">
    <w:abstractNumId w:val="30"/>
  </w:num>
  <w:num w:numId="30">
    <w:abstractNumId w:val="20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004258"/>
    <w:rsid w:val="00021016"/>
    <w:rsid w:val="00023E85"/>
    <w:rsid w:val="00032F77"/>
    <w:rsid w:val="0003711B"/>
    <w:rsid w:val="00042F84"/>
    <w:rsid w:val="000461DE"/>
    <w:rsid w:val="000658E4"/>
    <w:rsid w:val="00074C2C"/>
    <w:rsid w:val="00081D83"/>
    <w:rsid w:val="00097844"/>
    <w:rsid w:val="000A1CB7"/>
    <w:rsid w:val="000A1ED4"/>
    <w:rsid w:val="000B0EF8"/>
    <w:rsid w:val="000B21FA"/>
    <w:rsid w:val="000C10DC"/>
    <w:rsid w:val="000C2787"/>
    <w:rsid w:val="000C27A5"/>
    <w:rsid w:val="000D2F6E"/>
    <w:rsid w:val="000D50FB"/>
    <w:rsid w:val="000E03E0"/>
    <w:rsid w:val="000E27E9"/>
    <w:rsid w:val="000F17A1"/>
    <w:rsid w:val="000F1D35"/>
    <w:rsid w:val="00101935"/>
    <w:rsid w:val="001050FD"/>
    <w:rsid w:val="00114723"/>
    <w:rsid w:val="00115D95"/>
    <w:rsid w:val="00127103"/>
    <w:rsid w:val="00132CB8"/>
    <w:rsid w:val="00136966"/>
    <w:rsid w:val="00143378"/>
    <w:rsid w:val="001514CA"/>
    <w:rsid w:val="0015182F"/>
    <w:rsid w:val="0016006E"/>
    <w:rsid w:val="00161459"/>
    <w:rsid w:val="001713E6"/>
    <w:rsid w:val="00171738"/>
    <w:rsid w:val="00171925"/>
    <w:rsid w:val="00186D99"/>
    <w:rsid w:val="00195299"/>
    <w:rsid w:val="001A3007"/>
    <w:rsid w:val="001B08A6"/>
    <w:rsid w:val="001C4032"/>
    <w:rsid w:val="001C5DA4"/>
    <w:rsid w:val="001D3572"/>
    <w:rsid w:val="001E11EC"/>
    <w:rsid w:val="00204D95"/>
    <w:rsid w:val="00220715"/>
    <w:rsid w:val="002373C6"/>
    <w:rsid w:val="0024164F"/>
    <w:rsid w:val="0025747B"/>
    <w:rsid w:val="00273EC9"/>
    <w:rsid w:val="00295872"/>
    <w:rsid w:val="00296E3C"/>
    <w:rsid w:val="002B1A10"/>
    <w:rsid w:val="002B7C6F"/>
    <w:rsid w:val="002D481A"/>
    <w:rsid w:val="002E40AA"/>
    <w:rsid w:val="002F138F"/>
    <w:rsid w:val="00303D05"/>
    <w:rsid w:val="00314AA9"/>
    <w:rsid w:val="0031732C"/>
    <w:rsid w:val="00317813"/>
    <w:rsid w:val="00317BF1"/>
    <w:rsid w:val="003248CD"/>
    <w:rsid w:val="00324E01"/>
    <w:rsid w:val="003278CE"/>
    <w:rsid w:val="00336562"/>
    <w:rsid w:val="00340666"/>
    <w:rsid w:val="00356A7B"/>
    <w:rsid w:val="003634E1"/>
    <w:rsid w:val="003716CF"/>
    <w:rsid w:val="003904EA"/>
    <w:rsid w:val="003A3DA1"/>
    <w:rsid w:val="003B46E3"/>
    <w:rsid w:val="003D7262"/>
    <w:rsid w:val="003F341E"/>
    <w:rsid w:val="003F57C9"/>
    <w:rsid w:val="00401F2A"/>
    <w:rsid w:val="00420031"/>
    <w:rsid w:val="00422434"/>
    <w:rsid w:val="00424652"/>
    <w:rsid w:val="0043454F"/>
    <w:rsid w:val="00434C59"/>
    <w:rsid w:val="00435F83"/>
    <w:rsid w:val="004361E5"/>
    <w:rsid w:val="004369F6"/>
    <w:rsid w:val="004377D5"/>
    <w:rsid w:val="004508FD"/>
    <w:rsid w:val="0045225C"/>
    <w:rsid w:val="00462EE6"/>
    <w:rsid w:val="00465379"/>
    <w:rsid w:val="00465CE9"/>
    <w:rsid w:val="00474109"/>
    <w:rsid w:val="004747EF"/>
    <w:rsid w:val="0047680C"/>
    <w:rsid w:val="004862CC"/>
    <w:rsid w:val="004959FC"/>
    <w:rsid w:val="004B185D"/>
    <w:rsid w:val="004C3F4A"/>
    <w:rsid w:val="004C480D"/>
    <w:rsid w:val="004D290C"/>
    <w:rsid w:val="004D6B74"/>
    <w:rsid w:val="004F17A9"/>
    <w:rsid w:val="004F32E1"/>
    <w:rsid w:val="005014C1"/>
    <w:rsid w:val="005072D4"/>
    <w:rsid w:val="00515790"/>
    <w:rsid w:val="00546125"/>
    <w:rsid w:val="0054682E"/>
    <w:rsid w:val="00560AA8"/>
    <w:rsid w:val="0056153E"/>
    <w:rsid w:val="005651D5"/>
    <w:rsid w:val="005831EB"/>
    <w:rsid w:val="0059460E"/>
    <w:rsid w:val="005955F6"/>
    <w:rsid w:val="005B3710"/>
    <w:rsid w:val="005D72B5"/>
    <w:rsid w:val="005E68D1"/>
    <w:rsid w:val="005F1AD9"/>
    <w:rsid w:val="006004FE"/>
    <w:rsid w:val="00601F74"/>
    <w:rsid w:val="00604485"/>
    <w:rsid w:val="00611BE8"/>
    <w:rsid w:val="0061438C"/>
    <w:rsid w:val="00631B7C"/>
    <w:rsid w:val="006460D8"/>
    <w:rsid w:val="0067448A"/>
    <w:rsid w:val="00684230"/>
    <w:rsid w:val="006915DE"/>
    <w:rsid w:val="0069292B"/>
    <w:rsid w:val="00695C87"/>
    <w:rsid w:val="006B2C8A"/>
    <w:rsid w:val="006C2A81"/>
    <w:rsid w:val="006C45AD"/>
    <w:rsid w:val="006C5837"/>
    <w:rsid w:val="006E132F"/>
    <w:rsid w:val="006F71F7"/>
    <w:rsid w:val="0070195B"/>
    <w:rsid w:val="007048F0"/>
    <w:rsid w:val="00730198"/>
    <w:rsid w:val="007330AC"/>
    <w:rsid w:val="007367A7"/>
    <w:rsid w:val="0075072E"/>
    <w:rsid w:val="0076073A"/>
    <w:rsid w:val="00761A9A"/>
    <w:rsid w:val="0077311D"/>
    <w:rsid w:val="00774421"/>
    <w:rsid w:val="00774ED1"/>
    <w:rsid w:val="00785A73"/>
    <w:rsid w:val="007903E2"/>
    <w:rsid w:val="007A2D24"/>
    <w:rsid w:val="007E162A"/>
    <w:rsid w:val="007E1EB2"/>
    <w:rsid w:val="007E63FB"/>
    <w:rsid w:val="007F6121"/>
    <w:rsid w:val="0082511C"/>
    <w:rsid w:val="00840509"/>
    <w:rsid w:val="00842481"/>
    <w:rsid w:val="00851C53"/>
    <w:rsid w:val="00853117"/>
    <w:rsid w:val="00854382"/>
    <w:rsid w:val="00881F48"/>
    <w:rsid w:val="00886EE9"/>
    <w:rsid w:val="00890FBF"/>
    <w:rsid w:val="008A53B2"/>
    <w:rsid w:val="008B1AE5"/>
    <w:rsid w:val="008C3A5D"/>
    <w:rsid w:val="008C7AB9"/>
    <w:rsid w:val="008D7012"/>
    <w:rsid w:val="008E2826"/>
    <w:rsid w:val="008E5FEA"/>
    <w:rsid w:val="008F1CD0"/>
    <w:rsid w:val="009409F5"/>
    <w:rsid w:val="009410B4"/>
    <w:rsid w:val="00955B65"/>
    <w:rsid w:val="00973206"/>
    <w:rsid w:val="00980F84"/>
    <w:rsid w:val="00986B27"/>
    <w:rsid w:val="009A3802"/>
    <w:rsid w:val="009A7029"/>
    <w:rsid w:val="009B1321"/>
    <w:rsid w:val="009C774F"/>
    <w:rsid w:val="009D439B"/>
    <w:rsid w:val="009D6679"/>
    <w:rsid w:val="009E5918"/>
    <w:rsid w:val="009E7BDC"/>
    <w:rsid w:val="009F51BF"/>
    <w:rsid w:val="00A42B6B"/>
    <w:rsid w:val="00A53B50"/>
    <w:rsid w:val="00A616F0"/>
    <w:rsid w:val="00A62292"/>
    <w:rsid w:val="00A7544D"/>
    <w:rsid w:val="00A76227"/>
    <w:rsid w:val="00A77533"/>
    <w:rsid w:val="00A87969"/>
    <w:rsid w:val="00A9178F"/>
    <w:rsid w:val="00A93DD2"/>
    <w:rsid w:val="00A94DAE"/>
    <w:rsid w:val="00A94F82"/>
    <w:rsid w:val="00AA047F"/>
    <w:rsid w:val="00AB0B1E"/>
    <w:rsid w:val="00AB1736"/>
    <w:rsid w:val="00AD5ADF"/>
    <w:rsid w:val="00AD5F33"/>
    <w:rsid w:val="00AE4FDF"/>
    <w:rsid w:val="00AF1106"/>
    <w:rsid w:val="00AF6654"/>
    <w:rsid w:val="00B03B4D"/>
    <w:rsid w:val="00B05C1B"/>
    <w:rsid w:val="00B071AA"/>
    <w:rsid w:val="00B07A94"/>
    <w:rsid w:val="00B11DCF"/>
    <w:rsid w:val="00B22BDF"/>
    <w:rsid w:val="00B22BF1"/>
    <w:rsid w:val="00B326B3"/>
    <w:rsid w:val="00B347D7"/>
    <w:rsid w:val="00B44170"/>
    <w:rsid w:val="00B806C2"/>
    <w:rsid w:val="00B86102"/>
    <w:rsid w:val="00B862B5"/>
    <w:rsid w:val="00B87255"/>
    <w:rsid w:val="00B955EE"/>
    <w:rsid w:val="00BA0793"/>
    <w:rsid w:val="00BA3878"/>
    <w:rsid w:val="00BA5AE4"/>
    <w:rsid w:val="00BB3656"/>
    <w:rsid w:val="00BC0B59"/>
    <w:rsid w:val="00BC2AB2"/>
    <w:rsid w:val="00BC7544"/>
    <w:rsid w:val="00C30858"/>
    <w:rsid w:val="00C33D29"/>
    <w:rsid w:val="00C50476"/>
    <w:rsid w:val="00C510D5"/>
    <w:rsid w:val="00C52EB0"/>
    <w:rsid w:val="00C76E81"/>
    <w:rsid w:val="00CA22FA"/>
    <w:rsid w:val="00CB369C"/>
    <w:rsid w:val="00CC17A9"/>
    <w:rsid w:val="00CC1967"/>
    <w:rsid w:val="00CC301C"/>
    <w:rsid w:val="00CD2761"/>
    <w:rsid w:val="00CD6B56"/>
    <w:rsid w:val="00CE3C5F"/>
    <w:rsid w:val="00D00488"/>
    <w:rsid w:val="00D067CC"/>
    <w:rsid w:val="00D1103F"/>
    <w:rsid w:val="00D14191"/>
    <w:rsid w:val="00D24BA2"/>
    <w:rsid w:val="00D271AC"/>
    <w:rsid w:val="00D3778B"/>
    <w:rsid w:val="00D444D7"/>
    <w:rsid w:val="00D50922"/>
    <w:rsid w:val="00D56373"/>
    <w:rsid w:val="00D73FED"/>
    <w:rsid w:val="00D7542E"/>
    <w:rsid w:val="00D83C06"/>
    <w:rsid w:val="00D91793"/>
    <w:rsid w:val="00D92A31"/>
    <w:rsid w:val="00D92CE9"/>
    <w:rsid w:val="00D92D4B"/>
    <w:rsid w:val="00D95258"/>
    <w:rsid w:val="00DB1797"/>
    <w:rsid w:val="00DF4180"/>
    <w:rsid w:val="00E06264"/>
    <w:rsid w:val="00E1000A"/>
    <w:rsid w:val="00E1117F"/>
    <w:rsid w:val="00E2333F"/>
    <w:rsid w:val="00E25A5D"/>
    <w:rsid w:val="00E40A92"/>
    <w:rsid w:val="00E46DD2"/>
    <w:rsid w:val="00E7653A"/>
    <w:rsid w:val="00E82CD3"/>
    <w:rsid w:val="00E83EE3"/>
    <w:rsid w:val="00E8476D"/>
    <w:rsid w:val="00E90348"/>
    <w:rsid w:val="00EA175C"/>
    <w:rsid w:val="00EB6C3E"/>
    <w:rsid w:val="00EC1224"/>
    <w:rsid w:val="00ED4552"/>
    <w:rsid w:val="00ED49D3"/>
    <w:rsid w:val="00ED7E64"/>
    <w:rsid w:val="00EE5A8D"/>
    <w:rsid w:val="00EF7632"/>
    <w:rsid w:val="00F12E0B"/>
    <w:rsid w:val="00F1603C"/>
    <w:rsid w:val="00F20505"/>
    <w:rsid w:val="00F20A55"/>
    <w:rsid w:val="00F36648"/>
    <w:rsid w:val="00F376C8"/>
    <w:rsid w:val="00F4232A"/>
    <w:rsid w:val="00F64B48"/>
    <w:rsid w:val="00F80C21"/>
    <w:rsid w:val="00F91844"/>
    <w:rsid w:val="00F9509F"/>
    <w:rsid w:val="00FA47E0"/>
    <w:rsid w:val="00FA5920"/>
    <w:rsid w:val="00FD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EEBAF-50D6-44C0-8721-B8F12542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F1"/>
  </w:style>
  <w:style w:type="paragraph" w:styleId="Footer">
    <w:name w:val="footer"/>
    <w:basedOn w:val="Normal"/>
    <w:link w:val="Foot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F1"/>
  </w:style>
  <w:style w:type="paragraph" w:styleId="BalloonText">
    <w:name w:val="Balloon Text"/>
    <w:basedOn w:val="Normal"/>
    <w:link w:val="BalloonTextChar"/>
    <w:uiPriority w:val="99"/>
    <w:semiHidden/>
    <w:unhideWhenUsed/>
    <w:rsid w:val="003A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D9AD-5DCF-47DD-9321-5FFEBF32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4337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26</cp:revision>
  <cp:lastPrinted>2016-12-28T18:33:00Z</cp:lastPrinted>
  <dcterms:created xsi:type="dcterms:W3CDTF">2016-11-10T17:48:00Z</dcterms:created>
  <dcterms:modified xsi:type="dcterms:W3CDTF">2018-12-26T00:25:00Z</dcterms:modified>
</cp:coreProperties>
</file>